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bookmarkStart w:id="0" w:name="_GoBack"/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FF0176" w:rsidRDefault="000629E4" w:rsidP="00FF0176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geografije za 1</w:t>
      </w:r>
      <w:r w:rsidR="00FF0176">
        <w:t xml:space="preserve"> sat tjedne norme neposre</w:t>
      </w:r>
      <w:r>
        <w:t>dnog rada s učenicima, odnosno 2 sata</w:t>
      </w:r>
      <w:r w:rsidR="00FF0176">
        <w:t xml:space="preserve"> ukupne tjedne obveze na neodređeno vrijeme. 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 xml:space="preserve">, 39/18. i </w:t>
      </w:r>
      <w:r>
        <w:lastRenderedPageBreak/>
        <w:t>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DE4198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DE4198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lastRenderedPageBreak/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bookmarkEnd w:id="0"/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DE4198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2023-10-24T09:29:00Z</dcterms:modified>
</cp:coreProperties>
</file>